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0D" w:rsidRPr="002C5B83" w:rsidRDefault="000A601A" w:rsidP="000A601A">
      <w:pPr>
        <w:jc w:val="right"/>
        <w:rPr>
          <w:rFonts w:ascii="Times New Roman" w:hAnsi="Times New Roman" w:cs="Times New Roman"/>
          <w:sz w:val="32"/>
          <w:szCs w:val="24"/>
        </w:rPr>
      </w:pPr>
      <w:r w:rsidRPr="002C5B83">
        <w:rPr>
          <w:rFonts w:ascii="Times New Roman" w:hAnsi="Times New Roman" w:cs="Times New Roman"/>
          <w:sz w:val="32"/>
          <w:szCs w:val="24"/>
        </w:rPr>
        <w:t>Dnia 3 listopada 2023 roku</w:t>
      </w:r>
    </w:p>
    <w:p w:rsidR="000A601A" w:rsidRDefault="000A601A" w:rsidP="000A60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601A" w:rsidRPr="002C5B83" w:rsidRDefault="000A601A" w:rsidP="000A601A">
      <w:pPr>
        <w:rPr>
          <w:rFonts w:ascii="Times New Roman" w:hAnsi="Times New Roman" w:cs="Times New Roman"/>
          <w:sz w:val="32"/>
          <w:szCs w:val="24"/>
        </w:rPr>
      </w:pPr>
      <w:r w:rsidRPr="002C5B83">
        <w:rPr>
          <w:rFonts w:ascii="Times New Roman" w:hAnsi="Times New Roman" w:cs="Times New Roman"/>
          <w:sz w:val="32"/>
          <w:szCs w:val="24"/>
        </w:rPr>
        <w:t xml:space="preserve">Sygn. akt I </w:t>
      </w:r>
      <w:proofErr w:type="spellStart"/>
      <w:r w:rsidRPr="002C5B83">
        <w:rPr>
          <w:rFonts w:ascii="Times New Roman" w:hAnsi="Times New Roman" w:cs="Times New Roman"/>
          <w:sz w:val="32"/>
          <w:szCs w:val="24"/>
        </w:rPr>
        <w:t>Ns</w:t>
      </w:r>
      <w:proofErr w:type="spellEnd"/>
      <w:r w:rsidRPr="002C5B83">
        <w:rPr>
          <w:rFonts w:ascii="Times New Roman" w:hAnsi="Times New Roman" w:cs="Times New Roman"/>
          <w:sz w:val="32"/>
          <w:szCs w:val="24"/>
        </w:rPr>
        <w:t xml:space="preserve"> 313/23</w:t>
      </w:r>
    </w:p>
    <w:p w:rsidR="000A601A" w:rsidRDefault="000A601A" w:rsidP="000A601A">
      <w:pPr>
        <w:rPr>
          <w:rFonts w:ascii="Times New Roman" w:hAnsi="Times New Roman" w:cs="Times New Roman"/>
          <w:sz w:val="24"/>
          <w:szCs w:val="24"/>
        </w:rPr>
      </w:pPr>
    </w:p>
    <w:p w:rsidR="000A601A" w:rsidRPr="000A601A" w:rsidRDefault="000A601A" w:rsidP="000A601A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A601A" w:rsidRPr="000A601A" w:rsidRDefault="000A601A" w:rsidP="000A601A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0A601A">
        <w:rPr>
          <w:rFonts w:ascii="Times New Roman" w:hAnsi="Times New Roman" w:cs="Times New Roman"/>
          <w:b/>
          <w:sz w:val="44"/>
          <w:szCs w:val="24"/>
        </w:rPr>
        <w:t>O G Ł O S Z E N I</w:t>
      </w:r>
      <w:r w:rsidRPr="000A601A">
        <w:rPr>
          <w:rFonts w:ascii="Times New Roman" w:hAnsi="Times New Roman" w:cs="Times New Roman"/>
          <w:sz w:val="44"/>
          <w:szCs w:val="24"/>
        </w:rPr>
        <w:t xml:space="preserve"> </w:t>
      </w:r>
      <w:r w:rsidRPr="000A601A">
        <w:rPr>
          <w:rFonts w:ascii="Times New Roman" w:hAnsi="Times New Roman" w:cs="Times New Roman"/>
          <w:b/>
          <w:sz w:val="44"/>
          <w:szCs w:val="24"/>
        </w:rPr>
        <w:t>E</w:t>
      </w:r>
    </w:p>
    <w:p w:rsidR="000A601A" w:rsidRPr="000A601A" w:rsidRDefault="000A601A" w:rsidP="000A601A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A601A" w:rsidRPr="000A601A" w:rsidRDefault="000A601A" w:rsidP="000A601A">
      <w:pPr>
        <w:pStyle w:val="Bezodstpw"/>
        <w:tabs>
          <w:tab w:val="left" w:pos="1985"/>
        </w:tabs>
        <w:spacing w:line="276" w:lineRule="auto"/>
        <w:jc w:val="both"/>
        <w:rPr>
          <w:rFonts w:ascii="Times New Roman" w:hAnsi="Times New Roman"/>
          <w:sz w:val="32"/>
          <w:szCs w:val="24"/>
        </w:rPr>
      </w:pPr>
      <w:r w:rsidRPr="000A601A">
        <w:rPr>
          <w:rFonts w:ascii="Times New Roman" w:hAnsi="Times New Roman"/>
          <w:sz w:val="32"/>
          <w:szCs w:val="24"/>
        </w:rPr>
        <w:t xml:space="preserve">„Przed Sądem Rejonowym w Jarosławiu I Wydziałem Cywilnym pod sygn. akt I </w:t>
      </w:r>
      <w:proofErr w:type="spellStart"/>
      <w:r w:rsidRPr="000A601A">
        <w:rPr>
          <w:rFonts w:ascii="Times New Roman" w:hAnsi="Times New Roman"/>
          <w:sz w:val="32"/>
          <w:szCs w:val="24"/>
        </w:rPr>
        <w:t>Ns</w:t>
      </w:r>
      <w:proofErr w:type="spellEnd"/>
      <w:r w:rsidRPr="000A601A">
        <w:rPr>
          <w:rFonts w:ascii="Times New Roman" w:hAnsi="Times New Roman"/>
          <w:sz w:val="32"/>
          <w:szCs w:val="24"/>
        </w:rPr>
        <w:t xml:space="preserve"> 313/23 toczy się postepowanie o stwierdzenie nabycia spadku po Danucie Michno, c. Jana i Anny </w:t>
      </w:r>
      <w:proofErr w:type="spellStart"/>
      <w:r w:rsidRPr="000A601A">
        <w:rPr>
          <w:rFonts w:ascii="Times New Roman" w:hAnsi="Times New Roman"/>
          <w:sz w:val="32"/>
          <w:szCs w:val="24"/>
        </w:rPr>
        <w:t>zd</w:t>
      </w:r>
      <w:proofErr w:type="spellEnd"/>
      <w:r w:rsidRPr="000A601A">
        <w:rPr>
          <w:rFonts w:ascii="Times New Roman" w:hAnsi="Times New Roman"/>
          <w:sz w:val="32"/>
          <w:szCs w:val="24"/>
        </w:rPr>
        <w:t xml:space="preserve">. Wojciechowskiej, urodzonej w dniu 25 lipca 1938r w Jarosławiu, zmarłej w dniu </w:t>
      </w:r>
      <w:r>
        <w:rPr>
          <w:rFonts w:ascii="Times New Roman" w:hAnsi="Times New Roman"/>
          <w:sz w:val="32"/>
          <w:szCs w:val="24"/>
        </w:rPr>
        <w:br/>
      </w:r>
      <w:r w:rsidRPr="000A601A">
        <w:rPr>
          <w:rFonts w:ascii="Times New Roman" w:hAnsi="Times New Roman"/>
          <w:sz w:val="32"/>
          <w:szCs w:val="24"/>
        </w:rPr>
        <w:t xml:space="preserve">04 stycznia 2022 roku w Podemszczyźnie, posiadającej ostatnie stałe miejsce zwykłego pobytu w Jarosławiu pod adresem: oś. Armii Krajowej 11/18. Sąd nie posiada informacji na temat następców prawnych zmarłej Danuty Michno. </w:t>
      </w:r>
      <w:bookmarkStart w:id="0" w:name="_GoBack"/>
      <w:bookmarkEnd w:id="0"/>
    </w:p>
    <w:p w:rsidR="000A601A" w:rsidRPr="000A601A" w:rsidRDefault="000A601A" w:rsidP="000A601A">
      <w:pPr>
        <w:pStyle w:val="Bezodstpw"/>
        <w:tabs>
          <w:tab w:val="left" w:pos="1985"/>
        </w:tabs>
        <w:spacing w:line="276" w:lineRule="auto"/>
        <w:jc w:val="both"/>
        <w:rPr>
          <w:rFonts w:ascii="Times New Roman" w:hAnsi="Times New Roman"/>
          <w:sz w:val="32"/>
          <w:szCs w:val="24"/>
        </w:rPr>
      </w:pPr>
      <w:r w:rsidRPr="000A601A">
        <w:rPr>
          <w:rFonts w:ascii="Times New Roman" w:hAnsi="Times New Roman"/>
          <w:sz w:val="32"/>
          <w:szCs w:val="24"/>
        </w:rPr>
        <w:t xml:space="preserve">           Wzywa się wszystkie osoby zainteresowane, a w szczególności spadkobierców Danuty Michno, aby </w:t>
      </w:r>
      <w:r w:rsidRPr="000A601A">
        <w:rPr>
          <w:rFonts w:ascii="Times New Roman" w:hAnsi="Times New Roman"/>
          <w:sz w:val="32"/>
          <w:szCs w:val="24"/>
          <w:shd w:val="clear" w:color="auto" w:fill="FFFFFF"/>
        </w:rPr>
        <w:t xml:space="preserve">w ciągu trzech miesięcy od dnia wskazanego w ogłoszeniu zgłosili i udowodnili nabycie spadku, gdyż w przeciwnym razie mogą być pominięte w postanowieniu </w:t>
      </w:r>
      <w:r>
        <w:rPr>
          <w:rFonts w:ascii="Times New Roman" w:hAnsi="Times New Roman"/>
          <w:sz w:val="32"/>
          <w:szCs w:val="24"/>
          <w:shd w:val="clear" w:color="auto" w:fill="FFFFFF"/>
        </w:rPr>
        <w:br/>
      </w:r>
      <w:r w:rsidRPr="000A601A">
        <w:rPr>
          <w:rFonts w:ascii="Times New Roman" w:hAnsi="Times New Roman"/>
          <w:sz w:val="32"/>
          <w:szCs w:val="24"/>
          <w:shd w:val="clear" w:color="auto" w:fill="FFFFFF"/>
        </w:rPr>
        <w:t>o stwierdzeniu nabycia spadku”.</w:t>
      </w:r>
    </w:p>
    <w:p w:rsidR="000A601A" w:rsidRPr="000A601A" w:rsidRDefault="000A601A" w:rsidP="000A601A">
      <w:pPr>
        <w:rPr>
          <w:rFonts w:ascii="Times New Roman" w:hAnsi="Times New Roman" w:cs="Times New Roman"/>
          <w:sz w:val="24"/>
          <w:szCs w:val="24"/>
        </w:rPr>
      </w:pPr>
    </w:p>
    <w:sectPr w:rsidR="000A601A" w:rsidRPr="000A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A5"/>
    <w:rsid w:val="000A601A"/>
    <w:rsid w:val="002C5B83"/>
    <w:rsid w:val="003E46A5"/>
    <w:rsid w:val="007C42DC"/>
    <w:rsid w:val="00C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88B3-96FC-4325-8424-8221751D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01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3</cp:revision>
  <cp:lastPrinted>2023-11-02T12:26:00Z</cp:lastPrinted>
  <dcterms:created xsi:type="dcterms:W3CDTF">2023-11-02T12:22:00Z</dcterms:created>
  <dcterms:modified xsi:type="dcterms:W3CDTF">2023-11-02T12:26:00Z</dcterms:modified>
</cp:coreProperties>
</file>